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579" w:rsidRDefault="000F4579" w:rsidP="000F4579">
      <w:pPr>
        <w:jc w:val="center"/>
      </w:pPr>
    </w:p>
    <w:p w:rsidR="00C1343F" w:rsidRDefault="000F4579" w:rsidP="000F4579">
      <w:pPr>
        <w:jc w:val="center"/>
      </w:pPr>
      <w:r>
        <w:rPr>
          <w:rFonts w:hint="eastAsia"/>
        </w:rPr>
        <w:t>働き方改革関連法案対応のための就業規則改定案</w:t>
      </w:r>
    </w:p>
    <w:p w:rsidR="000616DE" w:rsidRDefault="000616DE" w:rsidP="000616DE">
      <w:pPr>
        <w:jc w:val="left"/>
      </w:pPr>
    </w:p>
    <w:p w:rsidR="000616DE" w:rsidRDefault="000616DE" w:rsidP="000616DE">
      <w:pPr>
        <w:jc w:val="left"/>
      </w:pPr>
      <w:r>
        <w:rPr>
          <w:rFonts w:hint="eastAsia"/>
        </w:rPr>
        <w:t>※なお、ニーズ</w:t>
      </w:r>
      <w:r w:rsidR="00AE0B99">
        <w:rPr>
          <w:rFonts w:hint="eastAsia"/>
        </w:rPr>
        <w:t>が</w:t>
      </w:r>
      <w:r>
        <w:rPr>
          <w:rFonts w:hint="eastAsia"/>
        </w:rPr>
        <w:t>少ないと考えられるフレックスタイム制度の3か月拡充と、高度プロフェッショナル制度については本改定案には記載しません。高度プロフェッショナル制度などを導入したいという企業様については個別にご相談ください。</w:t>
      </w:r>
    </w:p>
    <w:p w:rsidR="000F4579" w:rsidRDefault="000F4579" w:rsidP="000F4579">
      <w:pPr>
        <w:jc w:val="left"/>
      </w:pPr>
    </w:p>
    <w:p w:rsidR="000F4579" w:rsidRDefault="000F4579" w:rsidP="000F4579">
      <w:bookmarkStart w:id="0" w:name="_Toc509512922"/>
      <w:r w:rsidRPr="000F4579">
        <w:rPr>
          <w:rFonts w:hint="eastAsia"/>
        </w:rPr>
        <w:t>1-1.残業時間の上限規制</w:t>
      </w:r>
    </w:p>
    <w:p w:rsidR="000F4579" w:rsidRDefault="000F4579" w:rsidP="000F4579"/>
    <w:p w:rsidR="000F4579" w:rsidRDefault="000F4579" w:rsidP="000F4579">
      <w:r>
        <w:rPr>
          <w:rFonts w:hint="eastAsia"/>
        </w:rPr>
        <w:t>時間外勤務、休日勤務については多くの企業で「労使協定を締結しその範囲内で行う」というような記載にとどまっているかと考えています。この場合、特段の変更は不要です。</w:t>
      </w:r>
    </w:p>
    <w:p w:rsidR="000F4579" w:rsidRDefault="000F4579" w:rsidP="000F4579">
      <w:r>
        <w:rPr>
          <w:rFonts w:hint="eastAsia"/>
        </w:rPr>
        <w:t>一方、時間外労働数が具体的に記載しているといった場合には、新しい上限規制に則ったものに変更する必要があります。（別添ＰＰＴスライド４参照）</w:t>
      </w:r>
    </w:p>
    <w:p w:rsidR="000F4579" w:rsidRDefault="000F4579" w:rsidP="000F4579"/>
    <w:p w:rsidR="000F4579" w:rsidRPr="000F4579" w:rsidRDefault="000F4579" w:rsidP="000F4579">
      <w:r>
        <w:rPr>
          <w:rFonts w:hint="eastAsia"/>
        </w:rPr>
        <w:t>【規程案】</w:t>
      </w:r>
    </w:p>
    <w:p w:rsidR="000F4579" w:rsidRPr="000F4579" w:rsidRDefault="000F4579" w:rsidP="000F4579">
      <w:r w:rsidRPr="000F4579">
        <w:rPr>
          <w:rFonts w:hint="eastAsia"/>
        </w:rPr>
        <w:t>（時間外勤務及び休日勤務）</w:t>
      </w:r>
      <w:bookmarkEnd w:id="0"/>
    </w:p>
    <w:p w:rsidR="000F4579" w:rsidRPr="000F4579" w:rsidRDefault="000F4579" w:rsidP="000F4579">
      <w:r>
        <w:rPr>
          <w:rFonts w:hint="eastAsia"/>
        </w:rPr>
        <w:t>第●条　業務の都合その他やむを得ない事由がある場合には、本規</w:t>
      </w:r>
      <w:r w:rsidRPr="000F4579">
        <w:rPr>
          <w:rFonts w:hint="eastAsia"/>
        </w:rPr>
        <w:t>程第●条に規定する労働時間を超えて勤務させ、又は本規程●条に定める休日に勤務させることがある。</w:t>
      </w:r>
    </w:p>
    <w:p w:rsidR="000F4579" w:rsidRDefault="000F4579" w:rsidP="000F4579">
      <w:r w:rsidRPr="000F4579">
        <w:rPr>
          <w:rFonts w:hint="eastAsia"/>
        </w:rPr>
        <w:t>（２）前項の時間外及び休日勤務が法定労働時間を超え、あるいは法定休日に及ぶ場合には事業所における全従業員を代表する者との間で</w:t>
      </w:r>
      <w:r w:rsidRPr="000F4579">
        <w:rPr>
          <w:rFonts w:hint="eastAsia"/>
          <w:highlight w:val="yellow"/>
        </w:rPr>
        <w:t>書面による労使協定を締結し、その範囲内で行うものとする。</w:t>
      </w:r>
    </w:p>
    <w:p w:rsidR="000F4579" w:rsidRDefault="000F4579" w:rsidP="000F4579">
      <w:pPr>
        <w:jc w:val="left"/>
      </w:pPr>
    </w:p>
    <w:p w:rsidR="000F4579" w:rsidRDefault="000F4579" w:rsidP="000F4579">
      <w:pPr>
        <w:jc w:val="left"/>
      </w:pPr>
    </w:p>
    <w:p w:rsidR="000F4579" w:rsidRDefault="000F4579" w:rsidP="000F4579">
      <w:pPr>
        <w:jc w:val="left"/>
      </w:pPr>
      <w:r>
        <w:rPr>
          <w:rFonts w:hint="eastAsia"/>
        </w:rPr>
        <w:t>1</w:t>
      </w:r>
      <w:r>
        <w:t xml:space="preserve">-2. </w:t>
      </w:r>
      <w:r>
        <w:rPr>
          <w:rFonts w:hint="eastAsia"/>
        </w:rPr>
        <w:t>勤務間インターバル制度</w:t>
      </w:r>
    </w:p>
    <w:p w:rsidR="000F4579" w:rsidRDefault="000F4579" w:rsidP="000F4579">
      <w:pPr>
        <w:jc w:val="left"/>
      </w:pPr>
    </w:p>
    <w:p w:rsidR="000F4579" w:rsidRDefault="000F4579" w:rsidP="000F4579">
      <w:pPr>
        <w:jc w:val="left"/>
      </w:pPr>
      <w:r>
        <w:rPr>
          <w:rFonts w:hint="eastAsia"/>
        </w:rPr>
        <w:t>こちらは別添ＰＰＴスライド1</w:t>
      </w:r>
      <w:r>
        <w:t>0</w:t>
      </w:r>
      <w:r>
        <w:rPr>
          <w:rFonts w:hint="eastAsia"/>
        </w:rPr>
        <w:t>に記載をしていますが、あくまでも努力義務ですので導入したい場合には下記のような文言を追記することになるかと考えます。黄色マーカー部は自由に設定可能です。</w:t>
      </w:r>
    </w:p>
    <w:p w:rsidR="000F4579" w:rsidRDefault="000F4579" w:rsidP="000F4579">
      <w:pPr>
        <w:jc w:val="left"/>
      </w:pPr>
      <w:r>
        <w:rPr>
          <w:rFonts w:hint="eastAsia"/>
        </w:rPr>
        <w:t>なお、努力義務ですので弊社としては他社動向などを見て導入を判断することでも間に合うと考えています。</w:t>
      </w:r>
    </w:p>
    <w:p w:rsidR="000F4579" w:rsidRDefault="000F4579" w:rsidP="000F4579">
      <w:pPr>
        <w:jc w:val="left"/>
      </w:pPr>
    </w:p>
    <w:p w:rsidR="000F4579" w:rsidRDefault="000F4579" w:rsidP="000F4579">
      <w:pPr>
        <w:jc w:val="left"/>
      </w:pPr>
      <w:r>
        <w:rPr>
          <w:rFonts w:hint="eastAsia"/>
        </w:rPr>
        <w:t>【規程案】</w:t>
      </w:r>
    </w:p>
    <w:p w:rsidR="000F4579" w:rsidRDefault="000F4579" w:rsidP="000F4579">
      <w:pPr>
        <w:jc w:val="left"/>
      </w:pPr>
      <w:r w:rsidRPr="00AE0B99">
        <w:rPr>
          <w:highlight w:val="yellow"/>
        </w:rPr>
        <w:t>（勤務間インターバル制度）</w:t>
      </w:r>
    </w:p>
    <w:p w:rsidR="000F4579" w:rsidRDefault="000F4579" w:rsidP="000F4579">
      <w:pPr>
        <w:jc w:val="left"/>
      </w:pPr>
      <w:r>
        <w:rPr>
          <w:rFonts w:hint="eastAsia"/>
        </w:rPr>
        <w:t>第●条　社員の十分な生活時間や睡眠時間を確保し、健康を確保することを目的として、</w:t>
      </w:r>
      <w:r>
        <w:rPr>
          <w:rFonts w:hint="eastAsia"/>
        </w:rPr>
        <w:lastRenderedPageBreak/>
        <w:t>業務上やむを得ない事情がない限り、前日退社時間と翌日出社時間の間隔を</w:t>
      </w:r>
      <w:r w:rsidRPr="00AE0B99">
        <w:rPr>
          <w:rFonts w:hint="eastAsia"/>
        </w:rPr>
        <w:t>最低</w:t>
      </w:r>
      <w:r w:rsidRPr="00AE0B99">
        <w:t>11時間</w:t>
      </w:r>
      <w:r w:rsidR="00AE0B99">
        <w:rPr>
          <w:rFonts w:hint="eastAsia"/>
        </w:rPr>
        <w:t>（※企業で自由に設定可能です）</w:t>
      </w:r>
      <w:r>
        <w:t>あけるインターバル勤務を導入するものとする。</w:t>
      </w:r>
    </w:p>
    <w:p w:rsidR="000F4579" w:rsidRDefault="000F4579" w:rsidP="000F4579">
      <w:pPr>
        <w:jc w:val="left"/>
      </w:pPr>
      <w:r>
        <w:rPr>
          <w:rFonts w:hint="eastAsia"/>
        </w:rPr>
        <w:t>（２）社員は、この規定により翌日の出社が通常の始業時間より遅れる場合には所定の方法で所属長に連絡をしなければならない。</w:t>
      </w:r>
    </w:p>
    <w:p w:rsidR="000F4579" w:rsidRDefault="000F4579" w:rsidP="000F4579">
      <w:pPr>
        <w:jc w:val="left"/>
      </w:pPr>
      <w:r>
        <w:rPr>
          <w:rFonts w:hint="eastAsia"/>
        </w:rPr>
        <w:t>（３）翌日の出社時間が遅れることにより発生する不就労時間については給与の控除は行わない。</w:t>
      </w:r>
    </w:p>
    <w:p w:rsidR="000F4579" w:rsidRDefault="000F4579" w:rsidP="000F4579">
      <w:pPr>
        <w:jc w:val="left"/>
      </w:pPr>
      <w:r>
        <w:rPr>
          <w:rFonts w:hint="eastAsia"/>
        </w:rPr>
        <w:t>（４）社員は、勤務間インターバル制度の利用が連続することのないよう努めなければならない。</w:t>
      </w:r>
    </w:p>
    <w:p w:rsidR="00C52DC1" w:rsidRDefault="00C52DC1" w:rsidP="000F4579">
      <w:pPr>
        <w:jc w:val="left"/>
      </w:pPr>
    </w:p>
    <w:p w:rsidR="00C52DC1" w:rsidRPr="00C52DC1" w:rsidRDefault="00C52DC1" w:rsidP="00C52DC1">
      <w:pPr>
        <w:jc w:val="left"/>
      </w:pPr>
      <w:r w:rsidRPr="00C52DC1">
        <w:rPr>
          <w:rFonts w:hint="eastAsia"/>
        </w:rPr>
        <w:t xml:space="preserve">1-3. </w:t>
      </w:r>
      <w:r w:rsidR="00AE0B99">
        <w:rPr>
          <w:rFonts w:hint="eastAsia"/>
        </w:rPr>
        <w:t xml:space="preserve">　</w:t>
      </w:r>
      <w:r w:rsidRPr="00C52DC1">
        <w:rPr>
          <w:rFonts w:hint="eastAsia"/>
        </w:rPr>
        <w:t>5日間の年次有給休暇の取得</w:t>
      </w:r>
    </w:p>
    <w:p w:rsidR="00C52DC1" w:rsidRDefault="00C52DC1" w:rsidP="000F4579">
      <w:pPr>
        <w:jc w:val="left"/>
      </w:pPr>
    </w:p>
    <w:p w:rsidR="00C52DC1" w:rsidRDefault="00C52DC1" w:rsidP="000F4579">
      <w:pPr>
        <w:jc w:val="left"/>
      </w:pPr>
      <w:r>
        <w:rPr>
          <w:rFonts w:hint="eastAsia"/>
        </w:rPr>
        <w:t>大企業も、中小企業、スタートアップ企業も一律で2</w:t>
      </w:r>
      <w:r>
        <w:t>019.4.1</w:t>
      </w:r>
      <w:r>
        <w:rPr>
          <w:rFonts w:hint="eastAsia"/>
        </w:rPr>
        <w:t>～こちらの年次有給休暇の5日間の取得義務制度が始まります。</w:t>
      </w:r>
      <w:r w:rsidR="000616DE">
        <w:rPr>
          <w:rFonts w:hint="eastAsia"/>
        </w:rPr>
        <w:t>（別添ＰＰＴスライド1</w:t>
      </w:r>
      <w:r w:rsidR="000616DE">
        <w:t>1</w:t>
      </w:r>
      <w:r w:rsidR="000616DE">
        <w:rPr>
          <w:rFonts w:hint="eastAsia"/>
        </w:rPr>
        <w:t>～1</w:t>
      </w:r>
      <w:r w:rsidR="000616DE">
        <w:t>4</w:t>
      </w:r>
      <w:r w:rsidR="000616DE">
        <w:rPr>
          <w:rFonts w:hint="eastAsia"/>
        </w:rPr>
        <w:t>参照）</w:t>
      </w:r>
    </w:p>
    <w:p w:rsidR="00C52DC1" w:rsidRPr="000616DE" w:rsidRDefault="000616DE" w:rsidP="000F4579">
      <w:pPr>
        <w:jc w:val="left"/>
        <w:rPr>
          <w:color w:val="FF0000"/>
        </w:rPr>
      </w:pPr>
      <w:r>
        <w:rPr>
          <w:rFonts w:hint="eastAsia"/>
        </w:rPr>
        <w:t>そのため</w:t>
      </w:r>
      <w:r w:rsidRPr="000616DE">
        <w:rPr>
          <w:rFonts w:hint="eastAsia"/>
          <w:color w:val="FF0000"/>
        </w:rPr>
        <w:t>就業規則</w:t>
      </w:r>
      <w:r>
        <w:rPr>
          <w:rFonts w:hint="eastAsia"/>
          <w:color w:val="FF0000"/>
        </w:rPr>
        <w:t>の年次有給休暇のパートに</w:t>
      </w:r>
      <w:r w:rsidRPr="000616DE">
        <w:rPr>
          <w:rFonts w:hint="eastAsia"/>
          <w:color w:val="FF0000"/>
        </w:rPr>
        <w:t>下記のような改定が必須となります。</w:t>
      </w:r>
    </w:p>
    <w:p w:rsidR="000616DE" w:rsidRDefault="000616DE" w:rsidP="000616DE">
      <w:pPr>
        <w:jc w:val="left"/>
      </w:pPr>
    </w:p>
    <w:p w:rsidR="000616DE" w:rsidRDefault="000616DE" w:rsidP="000616DE">
      <w:pPr>
        <w:jc w:val="left"/>
      </w:pPr>
      <w:r>
        <w:rPr>
          <w:rFonts w:hint="eastAsia"/>
        </w:rPr>
        <w:t>【規程案】</w:t>
      </w:r>
    </w:p>
    <w:p w:rsidR="000616DE" w:rsidRDefault="000616DE" w:rsidP="000616DE">
      <w:r>
        <w:rPr>
          <w:rFonts w:hint="eastAsia"/>
        </w:rPr>
        <w:t>（年次有給休暇）</w:t>
      </w:r>
    </w:p>
    <w:p w:rsidR="000616DE" w:rsidRDefault="000616DE" w:rsidP="000616DE">
      <w:r>
        <w:rPr>
          <w:rFonts w:hint="eastAsia"/>
        </w:rPr>
        <w:t xml:space="preserve">第●条　</w:t>
      </w:r>
      <w:r w:rsidRPr="00AE0B99">
        <w:rPr>
          <w:rFonts w:hint="eastAsia"/>
          <w:highlight w:val="yellow"/>
        </w:rPr>
        <w:t>年次有給休暇が10日以上与えられた社員に対しては、有給休暇付与日から１年以内に、当該社員の有する年次有給休暇日数のうち５日について、社員の有給取得状況に応じ、会社が社員の意見を聴取し、その意見を尊重した上で、あらかじめ時季を指定して取得させる。ただし、社員がすでに取得した年次有給休暇日数分は５日から控除する。</w:t>
      </w:r>
    </w:p>
    <w:p w:rsidR="000616DE" w:rsidRPr="000616DE" w:rsidRDefault="000616DE" w:rsidP="000F4579">
      <w:pPr>
        <w:jc w:val="left"/>
      </w:pPr>
    </w:p>
    <w:p w:rsidR="000616DE" w:rsidRPr="000616DE" w:rsidRDefault="000616DE" w:rsidP="000616DE">
      <w:r>
        <w:rPr>
          <w:rFonts w:hint="eastAsia"/>
        </w:rPr>
        <w:t>1</w:t>
      </w:r>
      <w:r>
        <w:t xml:space="preserve">-4. </w:t>
      </w:r>
      <w:r w:rsidRPr="000616DE">
        <w:rPr>
          <w:rFonts w:hint="eastAsia"/>
        </w:rPr>
        <w:t>月60時間超の割増賃金率の引き上げ</w:t>
      </w:r>
      <w:r>
        <w:rPr>
          <w:rFonts w:hint="eastAsia"/>
        </w:rPr>
        <w:t>（</w:t>
      </w:r>
      <w:r w:rsidRPr="000616DE">
        <w:t>2023.4.1</w:t>
      </w:r>
      <w:r>
        <w:rPr>
          <w:rFonts w:hint="eastAsia"/>
        </w:rPr>
        <w:t>～</w:t>
      </w:r>
      <w:r w:rsidRPr="000616DE">
        <w:rPr>
          <w:rFonts w:hint="eastAsia"/>
        </w:rPr>
        <w:t>施行</w:t>
      </w:r>
      <w:r>
        <w:rPr>
          <w:rFonts w:hint="eastAsia"/>
        </w:rPr>
        <w:t>）</w:t>
      </w:r>
    </w:p>
    <w:p w:rsidR="000616DE" w:rsidRDefault="000616DE" w:rsidP="000616DE">
      <w:pPr>
        <w:jc w:val="left"/>
      </w:pPr>
    </w:p>
    <w:p w:rsidR="000616DE" w:rsidRPr="000616DE" w:rsidRDefault="000616DE" w:rsidP="000616DE">
      <w:pPr>
        <w:jc w:val="left"/>
      </w:pPr>
      <w:r w:rsidRPr="000616DE">
        <w:rPr>
          <w:rFonts w:hint="eastAsia"/>
        </w:rPr>
        <w:t>これまで中小企業については引き上げが猶予されていた月</w:t>
      </w:r>
      <w:r w:rsidRPr="000616DE">
        <w:t>60</w:t>
      </w:r>
      <w:r w:rsidRPr="000616DE">
        <w:rPr>
          <w:rFonts w:hint="eastAsia"/>
        </w:rPr>
        <w:t>時間を超える時間外労働につき割増賃金率の引き上げ</w:t>
      </w:r>
      <w:r>
        <w:rPr>
          <w:rFonts w:hint="eastAsia"/>
        </w:rPr>
        <w:t>について、猶予措置が撤廃され、2</w:t>
      </w:r>
      <w:r>
        <w:t>023</w:t>
      </w:r>
      <w:r>
        <w:rPr>
          <w:rFonts w:hint="eastAsia"/>
        </w:rPr>
        <w:t>年4月から割増賃金率の引き上げが必要になります。</w:t>
      </w:r>
      <w:r w:rsidRPr="000616DE">
        <w:rPr>
          <w:rFonts w:hint="eastAsia"/>
        </w:rPr>
        <w:t>施行までにはまだ時間的余裕がありますので、</w:t>
      </w:r>
      <w:r>
        <w:rPr>
          <w:rFonts w:hint="eastAsia"/>
        </w:rPr>
        <w:t>まだ改定しないということも可能ですが、</w:t>
      </w:r>
      <w:r w:rsidRPr="000616DE">
        <w:t>2023</w:t>
      </w:r>
      <w:r w:rsidRPr="000616DE">
        <w:rPr>
          <w:rFonts w:hint="eastAsia"/>
        </w:rPr>
        <w:t>年には引き上げができるよう準備が必要です。</w:t>
      </w:r>
    </w:p>
    <w:p w:rsidR="000616DE" w:rsidRDefault="000616DE" w:rsidP="000F4579">
      <w:pPr>
        <w:jc w:val="left"/>
      </w:pPr>
    </w:p>
    <w:p w:rsidR="000616DE" w:rsidRDefault="000616DE" w:rsidP="000F4579">
      <w:pPr>
        <w:jc w:val="left"/>
      </w:pPr>
      <w:r>
        <w:rPr>
          <w:rFonts w:hint="eastAsia"/>
        </w:rPr>
        <w:t>【規程案】</w:t>
      </w:r>
    </w:p>
    <w:p w:rsidR="000616DE" w:rsidRDefault="000616DE" w:rsidP="000F4579">
      <w:pPr>
        <w:jc w:val="left"/>
      </w:pPr>
      <w:r>
        <w:rPr>
          <w:rFonts w:hint="eastAsia"/>
        </w:rPr>
        <w:t>（時間外勤務割増手当）</w:t>
      </w:r>
    </w:p>
    <w:p w:rsidR="000616DE" w:rsidRPr="009708E0" w:rsidRDefault="000616DE" w:rsidP="000616DE">
      <w:pPr>
        <w:rPr>
          <w:color w:val="000000" w:themeColor="text1"/>
        </w:rPr>
      </w:pPr>
      <w:r>
        <w:rPr>
          <w:rFonts w:hint="eastAsia"/>
          <w:color w:val="000000" w:themeColor="text1"/>
        </w:rPr>
        <w:t xml:space="preserve">第●条　</w:t>
      </w:r>
      <w:r w:rsidRPr="009708E0">
        <w:rPr>
          <w:rFonts w:hint="eastAsia"/>
          <w:color w:val="000000" w:themeColor="text1"/>
        </w:rPr>
        <w:t>時間外勤務手当は、法定労働時間を超えて次</w:t>
      </w:r>
      <w:r>
        <w:rPr>
          <w:rFonts w:hint="eastAsia"/>
          <w:color w:val="000000" w:themeColor="text1"/>
        </w:rPr>
        <w:t>の</w:t>
      </w:r>
      <w:r w:rsidRPr="009708E0">
        <w:rPr>
          <w:rFonts w:hint="eastAsia"/>
          <w:color w:val="000000" w:themeColor="text1"/>
        </w:rPr>
        <w:t>勤務をしたとき、勤務1時間につき、時間外勤務計算時における時間給に100分の125を乗じて得た額とする。</w:t>
      </w:r>
    </w:p>
    <w:p w:rsidR="000616DE" w:rsidRPr="009708E0" w:rsidRDefault="000616DE" w:rsidP="000616DE">
      <w:pPr>
        <w:rPr>
          <w:color w:val="000000" w:themeColor="text1"/>
        </w:rPr>
      </w:pPr>
      <w:r w:rsidRPr="009708E0">
        <w:rPr>
          <w:color w:val="000000" w:themeColor="text1"/>
        </w:rPr>
        <w:t>1</w:t>
      </w:r>
      <w:r w:rsidRPr="009708E0">
        <w:rPr>
          <w:rFonts w:hint="eastAsia"/>
          <w:color w:val="000000" w:themeColor="text1"/>
        </w:rPr>
        <w:t xml:space="preserve">. </w:t>
      </w:r>
      <w:r w:rsidRPr="009708E0">
        <w:rPr>
          <w:color w:val="000000" w:themeColor="text1"/>
        </w:rPr>
        <w:t>1</w:t>
      </w:r>
      <w:r w:rsidRPr="009708E0">
        <w:rPr>
          <w:rFonts w:hint="eastAsia"/>
          <w:color w:val="000000" w:themeColor="text1"/>
        </w:rPr>
        <w:t>か月の時間外労働が45時間以内、1年の時間外労働が360時間以内の場合</w:t>
      </w:r>
    </w:p>
    <w:p w:rsidR="000616DE" w:rsidRPr="009708E0" w:rsidRDefault="000616DE" w:rsidP="000616DE">
      <w:pPr>
        <w:rPr>
          <w:color w:val="000000" w:themeColor="text1"/>
        </w:rPr>
      </w:pPr>
      <w:r w:rsidRPr="009708E0">
        <w:rPr>
          <w:rFonts w:hint="eastAsia"/>
          <w:color w:val="000000" w:themeColor="text1"/>
        </w:rPr>
        <w:lastRenderedPageBreak/>
        <w:t>2. 1か月の時間外労働が45時間を超え、又は1年の時間外労働が360時間を超えた場合</w:t>
      </w:r>
    </w:p>
    <w:p w:rsidR="000616DE" w:rsidRPr="009708E0" w:rsidRDefault="000616DE" w:rsidP="000616DE">
      <w:pPr>
        <w:rPr>
          <w:color w:val="000000" w:themeColor="text1"/>
        </w:rPr>
      </w:pPr>
      <w:r w:rsidRPr="009708E0">
        <w:rPr>
          <w:rFonts w:hint="eastAsia"/>
          <w:color w:val="000000" w:themeColor="text1"/>
        </w:rPr>
        <w:t>（２）１か月の時間外労働が所定労働時間から60時間を超えて勤務をしたとき、60時間を超える勤務1時間につき、時間外勤務計算時における時間給に</w:t>
      </w:r>
      <w:r w:rsidRPr="000616DE">
        <w:rPr>
          <w:rFonts w:hint="eastAsia"/>
          <w:color w:val="000000" w:themeColor="text1"/>
          <w:highlight w:val="yellow"/>
        </w:rPr>
        <w:t>100分の1</w:t>
      </w:r>
      <w:r w:rsidRPr="000616DE">
        <w:rPr>
          <w:color w:val="000000" w:themeColor="text1"/>
          <w:highlight w:val="yellow"/>
        </w:rPr>
        <w:t>50</w:t>
      </w:r>
      <w:r w:rsidRPr="009708E0">
        <w:rPr>
          <w:rFonts w:hint="eastAsia"/>
          <w:color w:val="000000" w:themeColor="text1"/>
        </w:rPr>
        <w:t>を乗じて得た額とする。</w:t>
      </w:r>
    </w:p>
    <w:p w:rsidR="000616DE" w:rsidRDefault="000616DE" w:rsidP="000F4579">
      <w:pPr>
        <w:jc w:val="left"/>
      </w:pPr>
    </w:p>
    <w:p w:rsidR="00AE0B99" w:rsidRPr="00AE0B99" w:rsidRDefault="00AE0B99" w:rsidP="000F4579">
      <w:pPr>
        <w:jc w:val="left"/>
      </w:pPr>
      <w:r>
        <w:rPr>
          <w:rFonts w:hint="eastAsia"/>
        </w:rPr>
        <w:t>1</w:t>
      </w:r>
      <w:r>
        <w:t xml:space="preserve">-8. </w:t>
      </w:r>
      <w:r w:rsidRPr="00AE0B99">
        <w:rPr>
          <w:rFonts w:hint="eastAsia"/>
        </w:rPr>
        <w:t>産業医・産業保健機能の強化</w:t>
      </w:r>
    </w:p>
    <w:p w:rsidR="00AE0B99" w:rsidRDefault="00AE0B99" w:rsidP="00AE0B99">
      <w:pPr>
        <w:jc w:val="left"/>
      </w:pPr>
    </w:p>
    <w:p w:rsidR="000616DE" w:rsidRDefault="00AE0B99" w:rsidP="000F4579">
      <w:pPr>
        <w:jc w:val="left"/>
      </w:pPr>
      <w:r>
        <w:rPr>
          <w:rFonts w:hint="eastAsia"/>
        </w:rPr>
        <w:t>これまで、</w:t>
      </w:r>
      <w:r w:rsidRPr="00AE0B99">
        <w:rPr>
          <w:rFonts w:hint="eastAsia"/>
        </w:rPr>
        <w:t xml:space="preserve">１週間当たり </w:t>
      </w:r>
      <w:r w:rsidRPr="00AE0B99">
        <w:t xml:space="preserve">40 </w:t>
      </w:r>
      <w:r w:rsidRPr="00AE0B99">
        <w:rPr>
          <w:rFonts w:hint="eastAsia"/>
        </w:rPr>
        <w:t xml:space="preserve">時間を超えて労働させた場合におけるその超えた時間・休日労働時間が１か月当たり </w:t>
      </w:r>
      <w:r>
        <w:t>10</w:t>
      </w:r>
      <w:r w:rsidRPr="00AE0B99">
        <w:t xml:space="preserve">0 </w:t>
      </w:r>
      <w:r w:rsidRPr="00AE0B99">
        <w:rPr>
          <w:rFonts w:hint="eastAsia"/>
        </w:rPr>
        <w:t>時間を超え、かつ、疲労の蓄積が認められ</w:t>
      </w:r>
      <w:r>
        <w:rPr>
          <w:rFonts w:hint="eastAsia"/>
        </w:rPr>
        <w:t>る従業員が申し出た場合に医師による面接指導が必要でしたが、こちらが8</w:t>
      </w:r>
      <w:r>
        <w:t>0</w:t>
      </w:r>
      <w:r>
        <w:rPr>
          <w:rFonts w:hint="eastAsia"/>
        </w:rPr>
        <w:t>時間に短縮されました。</w:t>
      </w:r>
    </w:p>
    <w:p w:rsidR="000616DE" w:rsidRPr="00516807" w:rsidRDefault="00AE0B99" w:rsidP="000F4579">
      <w:pPr>
        <w:jc w:val="left"/>
        <w:rPr>
          <w:color w:val="FF0000"/>
        </w:rPr>
      </w:pPr>
      <w:r w:rsidRPr="00516807">
        <w:rPr>
          <w:rFonts w:hint="eastAsia"/>
          <w:color w:val="FF0000"/>
        </w:rPr>
        <w:t>こちらも企業規模問わず改定が必要です。</w:t>
      </w:r>
    </w:p>
    <w:p w:rsidR="00EF11FF" w:rsidRDefault="00EF11FF" w:rsidP="00EF11FF">
      <w:pPr>
        <w:jc w:val="left"/>
      </w:pPr>
    </w:p>
    <w:p w:rsidR="00EF11FF" w:rsidRDefault="00EF11FF" w:rsidP="00EF11FF">
      <w:pPr>
        <w:jc w:val="left"/>
      </w:pPr>
      <w:bookmarkStart w:id="1" w:name="_GoBack"/>
      <w:bookmarkEnd w:id="1"/>
      <w:r>
        <w:rPr>
          <w:rFonts w:hint="eastAsia"/>
        </w:rPr>
        <w:t>【規程案】</w:t>
      </w:r>
    </w:p>
    <w:p w:rsidR="000616DE" w:rsidRDefault="000616DE" w:rsidP="00AE0B99">
      <w:bookmarkStart w:id="2" w:name="_Toc509512993"/>
      <w:r>
        <w:rPr>
          <w:rFonts w:hint="eastAsia"/>
        </w:rPr>
        <w:t>（面接指導等）</w:t>
      </w:r>
      <w:bookmarkEnd w:id="2"/>
    </w:p>
    <w:p w:rsidR="000616DE" w:rsidRDefault="00AE0B99" w:rsidP="000616DE">
      <w:r>
        <w:rPr>
          <w:rFonts w:hint="eastAsia"/>
        </w:rPr>
        <w:t xml:space="preserve">第●条　</w:t>
      </w:r>
      <w:r w:rsidR="000616DE">
        <w:rPr>
          <w:rFonts w:hint="eastAsia"/>
        </w:rPr>
        <w:t>会社は、その労働時間の状況その他の事項が社員の健康の保持を考慮して、法定労働時間を超える労働・休日労働が1月当たり</w:t>
      </w:r>
      <w:r w:rsidR="000616DE" w:rsidRPr="00AE0B99">
        <w:rPr>
          <w:rFonts w:hint="eastAsia"/>
          <w:highlight w:val="yellow"/>
        </w:rPr>
        <w:t>80時間</w:t>
      </w:r>
      <w:r w:rsidR="000616DE">
        <w:rPr>
          <w:rFonts w:hint="eastAsia"/>
        </w:rPr>
        <w:t>を超え、かつ疲労の蓄積が認められる社員に対し、その申出があった場合、医師による面接指導を行うものとする。</w:t>
      </w:r>
    </w:p>
    <w:p w:rsidR="000616DE" w:rsidRDefault="000616DE" w:rsidP="000616DE">
      <w:r>
        <w:rPr>
          <w:rFonts w:hint="eastAsia"/>
        </w:rPr>
        <w:t>（２）前項における時間の算定は、賃金締切期間の初日を基準日とする。</w:t>
      </w:r>
    </w:p>
    <w:p w:rsidR="000616DE" w:rsidRPr="000616DE" w:rsidRDefault="000616DE" w:rsidP="000F4579">
      <w:pPr>
        <w:jc w:val="left"/>
      </w:pPr>
    </w:p>
    <w:sectPr w:rsidR="000616DE" w:rsidRPr="000616D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E2A" w:rsidRDefault="00054E2A" w:rsidP="000F4579">
      <w:r>
        <w:separator/>
      </w:r>
    </w:p>
  </w:endnote>
  <w:endnote w:type="continuationSeparator" w:id="0">
    <w:p w:rsidR="00054E2A" w:rsidRDefault="00054E2A" w:rsidP="000F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E2A" w:rsidRDefault="00054E2A" w:rsidP="000F4579">
      <w:r>
        <w:separator/>
      </w:r>
    </w:p>
  </w:footnote>
  <w:footnote w:type="continuationSeparator" w:id="0">
    <w:p w:rsidR="00054E2A" w:rsidRDefault="00054E2A" w:rsidP="000F4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579" w:rsidRDefault="000F4579" w:rsidP="000F4579">
    <w:pPr>
      <w:pStyle w:val="a3"/>
      <w:jc w:val="right"/>
    </w:pPr>
    <w:r w:rsidRPr="000F4579">
      <w:rPr>
        <w:noProof/>
      </w:rPr>
      <w:drawing>
        <wp:inline distT="0" distB="0" distL="0" distR="0" wp14:anchorId="217A552A" wp14:editId="6D21FAB5">
          <wp:extent cx="2216150" cy="1187108"/>
          <wp:effectExtent l="0" t="0" r="0" b="0"/>
          <wp:docPr id="7" name="図 6">
            <a:extLst xmlns:a="http://schemas.openxmlformats.org/drawingml/2006/main">
              <a:ext uri="{FF2B5EF4-FFF2-40B4-BE49-F238E27FC236}">
                <a16:creationId xmlns:a16="http://schemas.microsoft.com/office/drawing/2014/main" id="{BF61C224-7608-4313-936B-0E348878A3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BF61C224-7608-4313-936B-0E348878A34C}"/>
                      </a:ext>
                    </a:extLst>
                  </pic:cNvPr>
                  <pic:cNvPicPr>
                    <a:picLocks noChangeAspect="1"/>
                  </pic:cNvPicPr>
                </pic:nvPicPr>
                <pic:blipFill>
                  <a:blip r:embed="rId1"/>
                  <a:stretch>
                    <a:fillRect/>
                  </a:stretch>
                </pic:blipFill>
                <pic:spPr>
                  <a:xfrm>
                    <a:off x="0" y="0"/>
                    <a:ext cx="2224189" cy="1191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D4CAA"/>
    <w:multiLevelType w:val="hybridMultilevel"/>
    <w:tmpl w:val="41A485B2"/>
    <w:lvl w:ilvl="0" w:tplc="B712BE48">
      <w:start w:val="1"/>
      <w:numFmt w:val="decimalFullWidth"/>
      <w:suff w:val="spac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79"/>
    <w:rsid w:val="00054E2A"/>
    <w:rsid w:val="000616DE"/>
    <w:rsid w:val="00090AFD"/>
    <w:rsid w:val="000F4579"/>
    <w:rsid w:val="00516807"/>
    <w:rsid w:val="008275D2"/>
    <w:rsid w:val="00AB4657"/>
    <w:rsid w:val="00AE0B99"/>
    <w:rsid w:val="00C1343F"/>
    <w:rsid w:val="00C52DC1"/>
    <w:rsid w:val="00EF11FF"/>
    <w:rsid w:val="00FC0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0EF62A"/>
  <w15:chartTrackingRefBased/>
  <w15:docId w15:val="{2770EE31-B4E9-4A33-AA0F-97F1259E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F457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579"/>
    <w:pPr>
      <w:tabs>
        <w:tab w:val="center" w:pos="4252"/>
        <w:tab w:val="right" w:pos="8504"/>
      </w:tabs>
      <w:snapToGrid w:val="0"/>
    </w:pPr>
  </w:style>
  <w:style w:type="character" w:customStyle="1" w:styleId="a4">
    <w:name w:val="ヘッダー (文字)"/>
    <w:basedOn w:val="a0"/>
    <w:link w:val="a3"/>
    <w:uiPriority w:val="99"/>
    <w:rsid w:val="000F4579"/>
  </w:style>
  <w:style w:type="paragraph" w:styleId="a5">
    <w:name w:val="footer"/>
    <w:basedOn w:val="a"/>
    <w:link w:val="a6"/>
    <w:uiPriority w:val="99"/>
    <w:unhideWhenUsed/>
    <w:rsid w:val="000F4579"/>
    <w:pPr>
      <w:tabs>
        <w:tab w:val="center" w:pos="4252"/>
        <w:tab w:val="right" w:pos="8504"/>
      </w:tabs>
      <w:snapToGrid w:val="0"/>
    </w:pPr>
  </w:style>
  <w:style w:type="character" w:customStyle="1" w:styleId="a6">
    <w:name w:val="フッター (文字)"/>
    <w:basedOn w:val="a0"/>
    <w:link w:val="a5"/>
    <w:uiPriority w:val="99"/>
    <w:rsid w:val="000F4579"/>
  </w:style>
  <w:style w:type="character" w:customStyle="1" w:styleId="20">
    <w:name w:val="見出し 2 (文字)"/>
    <w:basedOn w:val="a0"/>
    <w:link w:val="2"/>
    <w:uiPriority w:val="9"/>
    <w:rsid w:val="000F4579"/>
    <w:rPr>
      <w:rFonts w:asciiTheme="majorHAnsi" w:eastAsiaTheme="majorEastAsia" w:hAnsiTheme="majorHAnsi" w:cstheme="majorBidi"/>
    </w:rPr>
  </w:style>
  <w:style w:type="paragraph" w:styleId="Web">
    <w:name w:val="Normal (Web)"/>
    <w:basedOn w:val="a"/>
    <w:uiPriority w:val="99"/>
    <w:semiHidden/>
    <w:unhideWhenUsed/>
    <w:rsid w:val="000616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7926">
      <w:bodyDiv w:val="1"/>
      <w:marLeft w:val="0"/>
      <w:marRight w:val="0"/>
      <w:marTop w:val="0"/>
      <w:marBottom w:val="0"/>
      <w:divBdr>
        <w:top w:val="none" w:sz="0" w:space="0" w:color="auto"/>
        <w:left w:val="none" w:sz="0" w:space="0" w:color="auto"/>
        <w:bottom w:val="none" w:sz="0" w:space="0" w:color="auto"/>
        <w:right w:val="none" w:sz="0" w:space="0" w:color="auto"/>
      </w:divBdr>
    </w:div>
    <w:div w:id="220866600">
      <w:bodyDiv w:val="1"/>
      <w:marLeft w:val="0"/>
      <w:marRight w:val="0"/>
      <w:marTop w:val="0"/>
      <w:marBottom w:val="0"/>
      <w:divBdr>
        <w:top w:val="none" w:sz="0" w:space="0" w:color="auto"/>
        <w:left w:val="none" w:sz="0" w:space="0" w:color="auto"/>
        <w:bottom w:val="none" w:sz="0" w:space="0" w:color="auto"/>
        <w:right w:val="none" w:sz="0" w:space="0" w:color="auto"/>
      </w:divBdr>
    </w:div>
    <w:div w:id="272783054">
      <w:bodyDiv w:val="1"/>
      <w:marLeft w:val="0"/>
      <w:marRight w:val="0"/>
      <w:marTop w:val="0"/>
      <w:marBottom w:val="0"/>
      <w:divBdr>
        <w:top w:val="none" w:sz="0" w:space="0" w:color="auto"/>
        <w:left w:val="none" w:sz="0" w:space="0" w:color="auto"/>
        <w:bottom w:val="none" w:sz="0" w:space="0" w:color="auto"/>
        <w:right w:val="none" w:sz="0" w:space="0" w:color="auto"/>
      </w:divBdr>
    </w:div>
    <w:div w:id="1361542861">
      <w:bodyDiv w:val="1"/>
      <w:marLeft w:val="0"/>
      <w:marRight w:val="0"/>
      <w:marTop w:val="0"/>
      <w:marBottom w:val="0"/>
      <w:divBdr>
        <w:top w:val="none" w:sz="0" w:space="0" w:color="auto"/>
        <w:left w:val="none" w:sz="0" w:space="0" w:color="auto"/>
        <w:bottom w:val="none" w:sz="0" w:space="0" w:color="auto"/>
        <w:right w:val="none" w:sz="0" w:space="0" w:color="auto"/>
      </w:divBdr>
    </w:div>
    <w:div w:id="1733459319">
      <w:bodyDiv w:val="1"/>
      <w:marLeft w:val="0"/>
      <w:marRight w:val="0"/>
      <w:marTop w:val="0"/>
      <w:marBottom w:val="0"/>
      <w:divBdr>
        <w:top w:val="none" w:sz="0" w:space="0" w:color="auto"/>
        <w:left w:val="none" w:sz="0" w:space="0" w:color="auto"/>
        <w:bottom w:val="none" w:sz="0" w:space="0" w:color="auto"/>
        <w:right w:val="none" w:sz="0" w:space="0" w:color="auto"/>
      </w:divBdr>
    </w:div>
    <w:div w:id="2046057440">
      <w:bodyDiv w:val="1"/>
      <w:marLeft w:val="0"/>
      <w:marRight w:val="0"/>
      <w:marTop w:val="0"/>
      <w:marBottom w:val="0"/>
      <w:divBdr>
        <w:top w:val="none" w:sz="0" w:space="0" w:color="auto"/>
        <w:left w:val="none" w:sz="0" w:space="0" w:color="auto"/>
        <w:bottom w:val="none" w:sz="0" w:space="0" w:color="auto"/>
        <w:right w:val="none" w:sz="0" w:space="0" w:color="auto"/>
      </w:divBdr>
    </w:div>
    <w:div w:id="21269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Terashima</dc:creator>
  <cp:keywords/>
  <dc:description/>
  <cp:lastModifiedBy>Yuki Terashima</cp:lastModifiedBy>
  <cp:revision>4</cp:revision>
  <dcterms:created xsi:type="dcterms:W3CDTF">2019-02-01T04:14:00Z</dcterms:created>
  <dcterms:modified xsi:type="dcterms:W3CDTF">2019-02-01T04:55:00Z</dcterms:modified>
</cp:coreProperties>
</file>